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EDAC5" w14:textId="59DF004B" w:rsidR="008138BF" w:rsidRDefault="008138BF" w:rsidP="008138BF">
      <w:pPr>
        <w:pStyle w:val="Heading6"/>
        <w:jc w:val="center"/>
        <w:rPr>
          <w:rFonts w:asciiTheme="minorHAnsi" w:hAnsiTheme="minorHAnsi"/>
          <w:b/>
          <w:szCs w:val="28"/>
        </w:rPr>
      </w:pPr>
      <w:r w:rsidRPr="008138BF">
        <w:rPr>
          <w:noProof/>
          <w:sz w:val="26"/>
          <w:szCs w:val="26"/>
        </w:rPr>
        <w:drawing>
          <wp:anchor distT="0" distB="0" distL="114300" distR="114300" simplePos="0" relativeHeight="251659264" behindDoc="0" locked="0" layoutInCell="1" allowOverlap="1" wp14:anchorId="4DC76654" wp14:editId="1E53D74F">
            <wp:simplePos x="0" y="0"/>
            <wp:positionH relativeFrom="margin">
              <wp:posOffset>-142875</wp:posOffset>
            </wp:positionH>
            <wp:positionV relativeFrom="margin">
              <wp:posOffset>-210820</wp:posOffset>
            </wp:positionV>
            <wp:extent cx="1095375" cy="829945"/>
            <wp:effectExtent l="0" t="0" r="9525" b="8255"/>
            <wp:wrapThrough wrapText="bothSides">
              <wp:wrapPolygon edited="0">
                <wp:start x="0" y="0"/>
                <wp:lineTo x="0" y="21319"/>
                <wp:lineTo x="21412" y="21319"/>
                <wp:lineTo x="21412" y="0"/>
                <wp:lineTo x="0" y="0"/>
              </wp:wrapPolygon>
            </wp:wrapThrough>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829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CF5C4" w14:textId="77777777" w:rsidR="008138BF" w:rsidRDefault="008138BF" w:rsidP="008138BF">
      <w:pPr>
        <w:pStyle w:val="Heading6"/>
        <w:jc w:val="center"/>
        <w:rPr>
          <w:rFonts w:asciiTheme="minorHAnsi" w:hAnsiTheme="minorHAnsi"/>
          <w:b/>
          <w:sz w:val="26"/>
          <w:szCs w:val="26"/>
        </w:rPr>
      </w:pPr>
    </w:p>
    <w:p w14:paraId="3ADC8969" w14:textId="77777777" w:rsidR="009D111B" w:rsidRDefault="009D111B" w:rsidP="009D111B">
      <w:pPr>
        <w:pStyle w:val="Heading6"/>
        <w:rPr>
          <w:rFonts w:asciiTheme="minorHAnsi" w:hAnsiTheme="minorHAnsi"/>
          <w:b/>
          <w:sz w:val="26"/>
          <w:szCs w:val="26"/>
          <w:lang w:val="es-US"/>
        </w:rPr>
      </w:pPr>
    </w:p>
    <w:p w14:paraId="14E9599B" w14:textId="1177C566" w:rsidR="008138BF" w:rsidRPr="00CC71E6" w:rsidRDefault="008138BF" w:rsidP="009D111B">
      <w:pPr>
        <w:pStyle w:val="Heading6"/>
        <w:jc w:val="center"/>
        <w:rPr>
          <w:rFonts w:asciiTheme="minorHAnsi" w:hAnsiTheme="minorHAnsi"/>
          <w:b/>
          <w:sz w:val="26"/>
          <w:szCs w:val="26"/>
          <w:lang w:val="es-US"/>
        </w:rPr>
      </w:pPr>
      <w:r w:rsidRPr="00CC71E6">
        <w:rPr>
          <w:rFonts w:asciiTheme="minorHAnsi" w:hAnsiTheme="minorHAnsi"/>
          <w:b/>
          <w:sz w:val="26"/>
          <w:szCs w:val="26"/>
          <w:lang w:val="es-US"/>
        </w:rPr>
        <w:t xml:space="preserve">AYUDA FINANCIERA </w:t>
      </w:r>
      <w:r w:rsidR="00CB21AD">
        <w:rPr>
          <w:rFonts w:asciiTheme="minorHAnsi" w:hAnsiTheme="minorHAnsi"/>
          <w:b/>
          <w:sz w:val="26"/>
          <w:szCs w:val="26"/>
          <w:lang w:val="es-US"/>
        </w:rPr>
        <w:t>EN HOLY NAMES ACADEMY</w:t>
      </w:r>
    </w:p>
    <w:p w14:paraId="571F5750" w14:textId="42101523" w:rsidR="008138BF" w:rsidRPr="00501A76" w:rsidRDefault="008138BF" w:rsidP="009D111B">
      <w:pPr>
        <w:pStyle w:val="Heading6"/>
        <w:jc w:val="center"/>
        <w:rPr>
          <w:rFonts w:asciiTheme="minorHAnsi" w:hAnsiTheme="minorHAnsi"/>
          <w:b/>
          <w:sz w:val="26"/>
          <w:szCs w:val="26"/>
          <w:lang w:val="es-US"/>
        </w:rPr>
      </w:pPr>
      <w:r w:rsidRPr="00501A76">
        <w:rPr>
          <w:rFonts w:asciiTheme="minorHAnsi" w:hAnsiTheme="minorHAnsi"/>
          <w:b/>
          <w:sz w:val="26"/>
          <w:szCs w:val="26"/>
          <w:lang w:val="es-US"/>
        </w:rPr>
        <w:t>AÑO ESCOLAR 202</w:t>
      </w:r>
      <w:r w:rsidR="006D6597">
        <w:rPr>
          <w:rFonts w:asciiTheme="minorHAnsi" w:hAnsiTheme="minorHAnsi"/>
          <w:b/>
          <w:sz w:val="26"/>
          <w:szCs w:val="26"/>
          <w:lang w:val="es-US"/>
        </w:rPr>
        <w:t>5</w:t>
      </w:r>
      <w:r w:rsidRPr="00501A76">
        <w:rPr>
          <w:rFonts w:asciiTheme="minorHAnsi" w:hAnsiTheme="minorHAnsi"/>
          <w:b/>
          <w:sz w:val="26"/>
          <w:szCs w:val="26"/>
          <w:lang w:val="es-US"/>
        </w:rPr>
        <w:t>-202</w:t>
      </w:r>
      <w:r w:rsidR="006D6597">
        <w:rPr>
          <w:rFonts w:asciiTheme="minorHAnsi" w:hAnsiTheme="minorHAnsi"/>
          <w:b/>
          <w:sz w:val="26"/>
          <w:szCs w:val="26"/>
          <w:lang w:val="es-US"/>
        </w:rPr>
        <w:t>6</w:t>
      </w:r>
    </w:p>
    <w:p w14:paraId="68658741" w14:textId="77777777" w:rsidR="008138BF" w:rsidRPr="00501A76" w:rsidRDefault="008138BF" w:rsidP="008138BF">
      <w:pPr>
        <w:rPr>
          <w:lang w:val="es-US"/>
        </w:rPr>
      </w:pPr>
    </w:p>
    <w:p w14:paraId="1A02B7BC" w14:textId="32891E5D" w:rsidR="008138BF" w:rsidRPr="00C87784" w:rsidRDefault="008138BF" w:rsidP="008138BF">
      <w:pPr>
        <w:rPr>
          <w:lang w:val="es-US"/>
        </w:rPr>
      </w:pPr>
      <w:r w:rsidRPr="00C87784">
        <w:rPr>
          <w:lang w:val="es-US"/>
        </w:rPr>
        <w:t>Una parte importante de la misión de Holy Names Academy es servir a estudiantes de diversos orígenes socioeconómicos</w:t>
      </w:r>
      <w:r w:rsidR="00501A76" w:rsidRPr="00C87784">
        <w:rPr>
          <w:rStyle w:val="EndnoteReference"/>
          <w:lang w:val="es-US"/>
        </w:rPr>
        <w:endnoteReference w:id="1"/>
      </w:r>
      <w:r w:rsidRPr="00C87784">
        <w:rPr>
          <w:lang w:val="es-US"/>
        </w:rPr>
        <w:t>. Para el año escolar 202</w:t>
      </w:r>
      <w:r w:rsidR="006D6597">
        <w:rPr>
          <w:lang w:val="es-US"/>
        </w:rPr>
        <w:t>4</w:t>
      </w:r>
      <w:r w:rsidRPr="00C87784">
        <w:rPr>
          <w:lang w:val="es-US"/>
        </w:rPr>
        <w:t>-202</w:t>
      </w:r>
      <w:r w:rsidR="006D6597">
        <w:rPr>
          <w:lang w:val="es-US"/>
        </w:rPr>
        <w:t>5</w:t>
      </w:r>
      <w:r w:rsidRPr="00C87784">
        <w:rPr>
          <w:lang w:val="es-US"/>
        </w:rPr>
        <w:t>, $2,2</w:t>
      </w:r>
      <w:r w:rsidR="006D6597">
        <w:rPr>
          <w:lang w:val="es-US"/>
        </w:rPr>
        <w:t>8</w:t>
      </w:r>
      <w:r w:rsidRPr="00C87784">
        <w:rPr>
          <w:lang w:val="es-US"/>
        </w:rPr>
        <w:t xml:space="preserve">0,000 en fondos de ayuda financiera están disponibles para las familias de Holy Names Academy. Actualmente, el </w:t>
      </w:r>
      <w:r w:rsidR="006D6597">
        <w:rPr>
          <w:lang w:val="es-US"/>
        </w:rPr>
        <w:t>37.6</w:t>
      </w:r>
      <w:r w:rsidRPr="00C87784">
        <w:rPr>
          <w:lang w:val="es-US"/>
        </w:rPr>
        <w:t>% de l</w:t>
      </w:r>
      <w:r w:rsidR="002A70F5" w:rsidRPr="00C87784">
        <w:rPr>
          <w:lang w:val="es-US"/>
        </w:rPr>
        <w:t>a</w:t>
      </w:r>
      <w:r w:rsidRPr="00C87784">
        <w:rPr>
          <w:lang w:val="es-US"/>
        </w:rPr>
        <w:t>s estudiantes matriculad</w:t>
      </w:r>
      <w:r w:rsidR="002A70F5" w:rsidRPr="00C87784">
        <w:rPr>
          <w:lang w:val="es-US"/>
        </w:rPr>
        <w:t>a</w:t>
      </w:r>
      <w:r w:rsidRPr="00C87784">
        <w:rPr>
          <w:lang w:val="es-US"/>
        </w:rPr>
        <w:t>s reciben algún nivel de ayuda financiera basada en la necesidad</w:t>
      </w:r>
      <w:r w:rsidR="00501A76" w:rsidRPr="00C87784">
        <w:rPr>
          <w:rStyle w:val="EndnoteReference"/>
          <w:lang w:val="es-US"/>
        </w:rPr>
        <w:endnoteReference w:id="2"/>
      </w:r>
      <w:r w:rsidRPr="00C87784">
        <w:rPr>
          <w:lang w:val="es-US"/>
        </w:rPr>
        <w:t>.</w:t>
      </w:r>
    </w:p>
    <w:p w14:paraId="027F36E8" w14:textId="5A4E478D" w:rsidR="008138BF" w:rsidRPr="00C87784" w:rsidRDefault="008138BF" w:rsidP="008138BF">
      <w:pPr>
        <w:rPr>
          <w:lang w:val="es-US"/>
        </w:rPr>
      </w:pPr>
      <w:r w:rsidRPr="00C87784">
        <w:rPr>
          <w:lang w:val="es-US"/>
        </w:rPr>
        <w:t xml:space="preserve">La ayuda financiera se otorga </w:t>
      </w:r>
      <w:r w:rsidR="002A70F5" w:rsidRPr="00C87784">
        <w:rPr>
          <w:lang w:val="es-US"/>
        </w:rPr>
        <w:t xml:space="preserve">tanto </w:t>
      </w:r>
      <w:r w:rsidRPr="00C87784">
        <w:rPr>
          <w:lang w:val="es-US"/>
        </w:rPr>
        <w:t xml:space="preserve">directamente desde Holy Names Academy y </w:t>
      </w:r>
      <w:r w:rsidR="002A70F5" w:rsidRPr="00C87784">
        <w:rPr>
          <w:lang w:val="es-US"/>
        </w:rPr>
        <w:t>como a</w:t>
      </w:r>
      <w:r w:rsidRPr="00C87784">
        <w:rPr>
          <w:lang w:val="es-US"/>
        </w:rPr>
        <w:t xml:space="preserve"> través de</w:t>
      </w:r>
      <w:r w:rsidR="002A70F5" w:rsidRPr="00C87784">
        <w:rPr>
          <w:lang w:val="es-US"/>
        </w:rPr>
        <w:t>sde</w:t>
      </w:r>
      <w:r w:rsidRPr="00C87784">
        <w:rPr>
          <w:lang w:val="es-US"/>
        </w:rPr>
        <w:t xml:space="preserve"> la Academia de la Fundación Fulcrum de la Arquidiócesis de Seattle. La ayuda financiera puede incluir una subvención de Holy Names Academy, una beca de donación, una tarea de estudio y trabajo para estudiantes, una subvención de la Fundación Fulcrum o una combinación de los elementos anteriores.</w:t>
      </w:r>
    </w:p>
    <w:p w14:paraId="2EC96812" w14:textId="3556E366" w:rsidR="008138BF" w:rsidRPr="00C87784" w:rsidRDefault="008138BF" w:rsidP="008138BF">
      <w:pPr>
        <w:rPr>
          <w:lang w:val="es-US"/>
        </w:rPr>
      </w:pPr>
      <w:r w:rsidRPr="00C87784">
        <w:rPr>
          <w:lang w:val="es-US"/>
        </w:rPr>
        <w:t xml:space="preserve">Todas las familias deben solicitar ayuda financiera antes de tomar decisiones de admisión para estudiantes </w:t>
      </w:r>
      <w:r w:rsidR="002A70F5" w:rsidRPr="00C87784">
        <w:rPr>
          <w:lang w:val="es-US"/>
        </w:rPr>
        <w:t>que ingresan</w:t>
      </w:r>
      <w:r w:rsidRPr="00C87784">
        <w:rPr>
          <w:lang w:val="es-US"/>
        </w:rPr>
        <w:t xml:space="preserve"> al noveno grado o estudiantes </w:t>
      </w:r>
      <w:r w:rsidR="002A70F5" w:rsidRPr="00C87784">
        <w:rPr>
          <w:lang w:val="es-US"/>
        </w:rPr>
        <w:t>que se es</w:t>
      </w:r>
      <w:r w:rsidR="00F75C25" w:rsidRPr="00C87784">
        <w:rPr>
          <w:lang w:val="es-US"/>
        </w:rPr>
        <w:t>tán transfieriendo</w:t>
      </w:r>
      <w:r w:rsidRPr="00C87784">
        <w:rPr>
          <w:lang w:val="es-US"/>
        </w:rPr>
        <w:t xml:space="preserve"> o reinscripción para estudiantes que regresan. L</w:t>
      </w:r>
      <w:r w:rsidR="00F75C25" w:rsidRPr="00C87784">
        <w:rPr>
          <w:lang w:val="es-US"/>
        </w:rPr>
        <w:t>a</w:t>
      </w:r>
      <w:r w:rsidRPr="00C87784">
        <w:rPr>
          <w:lang w:val="es-US"/>
        </w:rPr>
        <w:t xml:space="preserve">s estudiantes </w:t>
      </w:r>
      <w:r w:rsidR="00F75C25" w:rsidRPr="00C87784">
        <w:rPr>
          <w:lang w:val="es-US"/>
        </w:rPr>
        <w:t>que ingresan</w:t>
      </w:r>
      <w:r w:rsidRPr="00C87784">
        <w:rPr>
          <w:lang w:val="es-US"/>
        </w:rPr>
        <w:t xml:space="preserve"> al noveno grado pueden anticipar la confirmación de las concesiones de ayuda financiera a mediados de febrero. L</w:t>
      </w:r>
      <w:r w:rsidR="00373ED4" w:rsidRPr="00C87784">
        <w:rPr>
          <w:lang w:val="es-US"/>
        </w:rPr>
        <w:t>a</w:t>
      </w:r>
      <w:r w:rsidRPr="00C87784">
        <w:rPr>
          <w:lang w:val="es-US"/>
        </w:rPr>
        <w:t>s estudiantes que regresan pueden anticipar la confirmación de la concesión de ayuda financiera antes de las vacaciones de primavera '2</w:t>
      </w:r>
      <w:r w:rsidR="006D6597">
        <w:rPr>
          <w:lang w:val="es-US"/>
        </w:rPr>
        <w:t>5</w:t>
      </w:r>
      <w:r w:rsidRPr="00C87784">
        <w:rPr>
          <w:lang w:val="es-US"/>
        </w:rPr>
        <w:t>.</w:t>
      </w:r>
    </w:p>
    <w:p w14:paraId="421B19F0" w14:textId="781A5239" w:rsidR="008138BF" w:rsidRPr="00C87784" w:rsidRDefault="008138BF" w:rsidP="008138BF">
      <w:pPr>
        <w:rPr>
          <w:lang w:val="es-US"/>
        </w:rPr>
      </w:pPr>
      <w:r w:rsidRPr="00C87784">
        <w:rPr>
          <w:lang w:val="es-US"/>
        </w:rPr>
        <w:t xml:space="preserve">Las solicitudes de ayuda financiera de Holy Names Academy deben completarse cada año a través del portal de solicitudes en línea Clarity. También se deben presentar varios documentos de respaldo a través de Clarity. Además, algunas familias pueden optar a una subvención de la Fundación Fulcrum. </w:t>
      </w:r>
      <w:r w:rsidR="00373ED4" w:rsidRPr="00C87784">
        <w:rPr>
          <w:lang w:val="es-US"/>
        </w:rPr>
        <w:t>En caso de calificar</w:t>
      </w:r>
      <w:r w:rsidRPr="00C87784">
        <w:rPr>
          <w:lang w:val="es-US"/>
        </w:rPr>
        <w:t>, las familias deberán completar la Solicitud de asistencia de matrícula Fulcrum en línea a través de FACTS Management.</w:t>
      </w:r>
    </w:p>
    <w:p w14:paraId="4D150EFD" w14:textId="01BF0059" w:rsidR="008138BF" w:rsidRPr="00C87784" w:rsidRDefault="008138BF" w:rsidP="008138BF">
      <w:pPr>
        <w:rPr>
          <w:lang w:val="es-US"/>
        </w:rPr>
      </w:pPr>
      <w:r w:rsidRPr="00C87784">
        <w:rPr>
          <w:b/>
          <w:bCs/>
          <w:lang w:val="es-US"/>
        </w:rPr>
        <w:t xml:space="preserve">La fecha límite para las solicitudes de ayuda financiera y la documentación de respaldo </w:t>
      </w:r>
      <w:r w:rsidR="00373ED4" w:rsidRPr="00C87784">
        <w:rPr>
          <w:b/>
          <w:bCs/>
          <w:lang w:val="es-US"/>
        </w:rPr>
        <w:t>para</w:t>
      </w:r>
      <w:r w:rsidRPr="00C87784">
        <w:rPr>
          <w:b/>
          <w:bCs/>
          <w:lang w:val="es-US"/>
        </w:rPr>
        <w:t xml:space="preserve"> HNA y Fulcrum es el 31 de diciembre de 202</w:t>
      </w:r>
      <w:r w:rsidR="006D6597">
        <w:rPr>
          <w:b/>
          <w:bCs/>
          <w:lang w:val="es-US"/>
        </w:rPr>
        <w:t>4</w:t>
      </w:r>
      <w:r w:rsidRPr="00C87784">
        <w:rPr>
          <w:b/>
          <w:bCs/>
          <w:lang w:val="es-US"/>
        </w:rPr>
        <w:t>, para tod</w:t>
      </w:r>
      <w:r w:rsidR="00373ED4" w:rsidRPr="00C87784">
        <w:rPr>
          <w:b/>
          <w:bCs/>
          <w:lang w:val="es-US"/>
        </w:rPr>
        <w:t>a</w:t>
      </w:r>
      <w:r w:rsidRPr="00C87784">
        <w:rPr>
          <w:b/>
          <w:bCs/>
          <w:lang w:val="es-US"/>
        </w:rPr>
        <w:t>s l</w:t>
      </w:r>
      <w:r w:rsidR="00373ED4" w:rsidRPr="00C87784">
        <w:rPr>
          <w:b/>
          <w:bCs/>
          <w:lang w:val="es-US"/>
        </w:rPr>
        <w:t>a</w:t>
      </w:r>
      <w:r w:rsidRPr="00C87784">
        <w:rPr>
          <w:b/>
          <w:bCs/>
          <w:lang w:val="es-US"/>
        </w:rPr>
        <w:t>s estudiantes nuev</w:t>
      </w:r>
      <w:r w:rsidR="00373ED4" w:rsidRPr="00C87784">
        <w:rPr>
          <w:b/>
          <w:bCs/>
          <w:lang w:val="es-US"/>
        </w:rPr>
        <w:t>a</w:t>
      </w:r>
      <w:r w:rsidRPr="00C87784">
        <w:rPr>
          <w:b/>
          <w:bCs/>
          <w:lang w:val="es-US"/>
        </w:rPr>
        <w:t>s y recurrentes.</w:t>
      </w:r>
      <w:r w:rsidRPr="00C87784">
        <w:rPr>
          <w:lang w:val="es-US"/>
        </w:rPr>
        <w:t xml:space="preserve"> </w:t>
      </w:r>
      <w:r w:rsidR="00373ED4" w:rsidRPr="00C87784">
        <w:rPr>
          <w:lang w:val="es-US"/>
        </w:rPr>
        <w:t>Por favor, l</w:t>
      </w:r>
      <w:r w:rsidRPr="00C87784">
        <w:rPr>
          <w:lang w:val="es-US"/>
        </w:rPr>
        <w:t>ea atentamente y siga las siguientes instrucciones:</w:t>
      </w:r>
    </w:p>
    <w:p w14:paraId="06C0FF91" w14:textId="5A1D3481" w:rsidR="008138BF" w:rsidRPr="00C87784" w:rsidRDefault="008138BF" w:rsidP="008138BF">
      <w:pPr>
        <w:jc w:val="center"/>
        <w:rPr>
          <w:b/>
          <w:bCs/>
          <w:lang w:val="es-US"/>
        </w:rPr>
      </w:pPr>
      <w:r w:rsidRPr="00C87784">
        <w:rPr>
          <w:b/>
          <w:bCs/>
          <w:lang w:val="es-US"/>
        </w:rPr>
        <w:t xml:space="preserve">Solicitar </w:t>
      </w:r>
      <w:r w:rsidR="00057AA9" w:rsidRPr="00C87784">
        <w:rPr>
          <w:b/>
          <w:bCs/>
          <w:lang w:val="es-US"/>
        </w:rPr>
        <w:t>A</w:t>
      </w:r>
      <w:r w:rsidRPr="00C87784">
        <w:rPr>
          <w:b/>
          <w:bCs/>
          <w:lang w:val="es-US"/>
        </w:rPr>
        <w:t xml:space="preserve">yuda </w:t>
      </w:r>
      <w:r w:rsidR="00057AA9" w:rsidRPr="00C87784">
        <w:rPr>
          <w:b/>
          <w:bCs/>
          <w:lang w:val="es-US"/>
        </w:rPr>
        <w:t>F</w:t>
      </w:r>
      <w:r w:rsidRPr="00C87784">
        <w:rPr>
          <w:b/>
          <w:bCs/>
          <w:lang w:val="es-US"/>
        </w:rPr>
        <w:t xml:space="preserve">inanciera, </w:t>
      </w:r>
      <w:r w:rsidR="00057AA9" w:rsidRPr="00C87784">
        <w:rPr>
          <w:b/>
          <w:bCs/>
          <w:lang w:val="es-US"/>
        </w:rPr>
        <w:t>P</w:t>
      </w:r>
      <w:r w:rsidRPr="00C87784">
        <w:rPr>
          <w:b/>
          <w:bCs/>
          <w:lang w:val="es-US"/>
        </w:rPr>
        <w:t xml:space="preserve">aso a </w:t>
      </w:r>
      <w:r w:rsidR="00057AA9" w:rsidRPr="00C87784">
        <w:rPr>
          <w:b/>
          <w:bCs/>
          <w:lang w:val="es-US"/>
        </w:rPr>
        <w:t>P</w:t>
      </w:r>
      <w:r w:rsidRPr="00C87784">
        <w:rPr>
          <w:b/>
          <w:bCs/>
          <w:lang w:val="es-US"/>
        </w:rPr>
        <w:t>aso</w:t>
      </w:r>
    </w:p>
    <w:p w14:paraId="1D0D1E58" w14:textId="77777777" w:rsidR="008138BF" w:rsidRPr="00C87784" w:rsidRDefault="008138BF" w:rsidP="00CC71E6">
      <w:pPr>
        <w:spacing w:after="0"/>
        <w:rPr>
          <w:b/>
          <w:bCs/>
          <w:lang w:val="es-US"/>
        </w:rPr>
      </w:pPr>
      <w:r w:rsidRPr="00C87784">
        <w:rPr>
          <w:b/>
          <w:bCs/>
          <w:lang w:val="es-US"/>
        </w:rPr>
        <w:t>1. Complete la solicitud de ayuda financiera a través del portal de solicitud en línea Clarity.</w:t>
      </w:r>
    </w:p>
    <w:p w14:paraId="1B51D1D7" w14:textId="34CA3B65" w:rsidR="008138BF" w:rsidRPr="00C87784" w:rsidRDefault="008138BF" w:rsidP="00CC71E6">
      <w:pPr>
        <w:spacing w:after="0"/>
        <w:rPr>
          <w:lang w:val="es-US"/>
        </w:rPr>
      </w:pPr>
      <w:r w:rsidRPr="00C87784">
        <w:rPr>
          <w:lang w:val="es-US"/>
        </w:rPr>
        <w:t xml:space="preserve">A partir del </w:t>
      </w:r>
      <w:r w:rsidRPr="00C87784">
        <w:rPr>
          <w:b/>
          <w:bCs/>
          <w:lang w:val="es-US"/>
        </w:rPr>
        <w:t xml:space="preserve">1 de </w:t>
      </w:r>
      <w:r w:rsidR="00501A76" w:rsidRPr="00C87784">
        <w:rPr>
          <w:b/>
          <w:bCs/>
          <w:lang w:val="es-US"/>
        </w:rPr>
        <w:t>n</w:t>
      </w:r>
      <w:r w:rsidR="00057AA9" w:rsidRPr="00C87784">
        <w:rPr>
          <w:b/>
          <w:bCs/>
          <w:lang w:val="es-US"/>
        </w:rPr>
        <w:t>ov</w:t>
      </w:r>
      <w:r w:rsidR="00501A76" w:rsidRPr="00C87784">
        <w:rPr>
          <w:b/>
          <w:bCs/>
          <w:lang w:val="es-US"/>
        </w:rPr>
        <w:t>i</w:t>
      </w:r>
      <w:r w:rsidR="00057AA9" w:rsidRPr="00C87784">
        <w:rPr>
          <w:b/>
          <w:bCs/>
          <w:lang w:val="es-US"/>
        </w:rPr>
        <w:t>embre</w:t>
      </w:r>
      <w:r w:rsidRPr="00C87784">
        <w:rPr>
          <w:b/>
          <w:bCs/>
          <w:lang w:val="es-US"/>
        </w:rPr>
        <w:t xml:space="preserve"> de 202</w:t>
      </w:r>
      <w:r w:rsidR="006D6597">
        <w:rPr>
          <w:b/>
          <w:bCs/>
          <w:lang w:val="es-US"/>
        </w:rPr>
        <w:t>4</w:t>
      </w:r>
      <w:r w:rsidRPr="00C87784">
        <w:rPr>
          <w:lang w:val="es-US"/>
        </w:rPr>
        <w:t xml:space="preserve">, visite </w:t>
      </w:r>
      <w:hyperlink r:id="rId9" w:history="1">
        <w:r w:rsidRPr="00C87784">
          <w:rPr>
            <w:rStyle w:val="Hyperlink"/>
            <w:rFonts w:eastAsia="Times New Roman" w:cs="Times New Roman"/>
            <w:color w:val="0000FF"/>
            <w:kern w:val="0"/>
            <w:lang w:val="es-US"/>
            <w14:ligatures w14:val="none"/>
          </w:rPr>
          <w:t>Clarity</w:t>
        </w:r>
      </w:hyperlink>
      <w:r w:rsidRPr="00C87784">
        <w:rPr>
          <w:lang w:val="es-US"/>
        </w:rPr>
        <w:t xml:space="preserve"> para crear su cuenta familiar con su dirección de correo electrónico y una contraseña. </w:t>
      </w:r>
      <w:r w:rsidR="006D6597" w:rsidRPr="006D6597">
        <w:rPr>
          <w:lang w:val="es-US"/>
        </w:rPr>
        <w:t>Si solicitó ayuda financiera el año pasado, puede acceder a su cuenta de Clarity utilizando las mismas credenciales de inicio de sesión</w:t>
      </w:r>
      <w:r w:rsidRPr="00C87784">
        <w:rPr>
          <w:lang w:val="es-US"/>
        </w:rPr>
        <w:t>. Puedes cerrar sesión en el portal en cualquier momento y volver más tarde para finalizarlo. Complete todas las secciones, revise su solicitud completa y luego envíela. Solo se necesita una solicitud por familia*, independientemente de la cantidad de estudiantes que solicitan o la cantidad de escuelas a las que postula un</w:t>
      </w:r>
      <w:r w:rsidR="00373ED4" w:rsidRPr="00C87784">
        <w:rPr>
          <w:lang w:val="es-US"/>
        </w:rPr>
        <w:t>a</w:t>
      </w:r>
      <w:r w:rsidRPr="00C87784">
        <w:rPr>
          <w:lang w:val="es-US"/>
        </w:rPr>
        <w:t xml:space="preserve"> estudiante. Agregue la solicitud a Holy Names Academy en la sección de estudiantes.</w:t>
      </w:r>
    </w:p>
    <w:p w14:paraId="6FA13522" w14:textId="01F1D1AE" w:rsidR="008138BF" w:rsidRPr="00C87784" w:rsidRDefault="008138BF" w:rsidP="00CC71E6">
      <w:pPr>
        <w:spacing w:before="100" w:beforeAutospacing="1"/>
        <w:rPr>
          <w:lang w:val="es-US"/>
        </w:rPr>
      </w:pPr>
      <w:r w:rsidRPr="00C87784">
        <w:rPr>
          <w:b/>
          <w:bCs/>
          <w:lang w:val="es-US"/>
        </w:rPr>
        <w:t>*Los padres que viven en hogares separados</w:t>
      </w:r>
      <w:r w:rsidRPr="00C87784">
        <w:rPr>
          <w:lang w:val="es-US"/>
        </w:rPr>
        <w:t xml:space="preserve"> deben completar una solicitud en línea de Clarity y enviar la documentación de respaldo antes de que se pueda revisar la solicitud de</w:t>
      </w:r>
      <w:r w:rsidR="00373ED4" w:rsidRPr="00C87784">
        <w:rPr>
          <w:lang w:val="es-US"/>
        </w:rPr>
        <w:t xml:space="preserve"> </w:t>
      </w:r>
      <w:r w:rsidRPr="00C87784">
        <w:rPr>
          <w:lang w:val="es-US"/>
        </w:rPr>
        <w:t>l</w:t>
      </w:r>
      <w:r w:rsidR="00373ED4" w:rsidRPr="00C87784">
        <w:rPr>
          <w:lang w:val="es-US"/>
        </w:rPr>
        <w:t>a</w:t>
      </w:r>
      <w:r w:rsidRPr="00C87784">
        <w:rPr>
          <w:lang w:val="es-US"/>
        </w:rPr>
        <w:t xml:space="preserve"> estudiante</w:t>
      </w:r>
      <w:r w:rsidR="00E42FC8" w:rsidRPr="00C87784">
        <w:rPr>
          <w:rStyle w:val="EndnoteReference"/>
          <w:lang w:val="es-US"/>
        </w:rPr>
        <w:endnoteReference w:id="3"/>
      </w:r>
      <w:r w:rsidRPr="00C87784">
        <w:rPr>
          <w:lang w:val="es-US"/>
        </w:rPr>
        <w:t>.</w:t>
      </w:r>
    </w:p>
    <w:p w14:paraId="53C4DC18" w14:textId="0ED15A5C" w:rsidR="008138BF" w:rsidRPr="00C87784" w:rsidRDefault="008138BF" w:rsidP="008138BF">
      <w:pPr>
        <w:rPr>
          <w:lang w:val="es-US"/>
        </w:rPr>
      </w:pPr>
      <w:r w:rsidRPr="00C87784">
        <w:rPr>
          <w:lang w:val="es-US"/>
        </w:rPr>
        <w:t xml:space="preserve">Clarity no procesará su solicitud hasta que haya pagado la tarifa de </w:t>
      </w:r>
      <w:r w:rsidR="00373ED4" w:rsidRPr="00C87784">
        <w:rPr>
          <w:lang w:val="es-US"/>
        </w:rPr>
        <w:t>aplicación</w:t>
      </w:r>
      <w:r w:rsidRPr="00C87784">
        <w:rPr>
          <w:lang w:val="es-US"/>
        </w:rPr>
        <w:t xml:space="preserve"> no reembolsable de $60** y haya enviado todos los documentos necesarios.</w:t>
      </w:r>
    </w:p>
    <w:p w14:paraId="23CA65AE" w14:textId="77777777" w:rsidR="008138BF" w:rsidRPr="00C87784" w:rsidRDefault="008138BF" w:rsidP="00CC71E6">
      <w:pPr>
        <w:spacing w:after="0"/>
        <w:rPr>
          <w:b/>
          <w:bCs/>
          <w:lang w:val="es-US"/>
        </w:rPr>
      </w:pPr>
      <w:r w:rsidRPr="00C87784">
        <w:rPr>
          <w:b/>
          <w:bCs/>
          <w:lang w:val="es-US"/>
        </w:rPr>
        <w:t>2. Envíe su documentación de respaldo a través de Clarity.</w:t>
      </w:r>
    </w:p>
    <w:p w14:paraId="26AB8926" w14:textId="4C092822" w:rsidR="008138BF" w:rsidRPr="00C87784" w:rsidRDefault="008138BF" w:rsidP="00CC71E6">
      <w:pPr>
        <w:spacing w:after="0"/>
        <w:rPr>
          <w:lang w:val="es-US"/>
        </w:rPr>
      </w:pPr>
      <w:r w:rsidRPr="00C87784">
        <w:rPr>
          <w:lang w:val="es-US"/>
        </w:rPr>
        <w:t>Consulte el panel "Solicitudes de documentos" en su solicitud para enviar su documentación de respaldo de 202</w:t>
      </w:r>
      <w:r w:rsidR="006D6597">
        <w:rPr>
          <w:lang w:val="es-US"/>
        </w:rPr>
        <w:t>3</w:t>
      </w:r>
      <w:r w:rsidRPr="00C87784">
        <w:rPr>
          <w:lang w:val="es-US"/>
        </w:rPr>
        <w:t>.</w:t>
      </w:r>
    </w:p>
    <w:p w14:paraId="1DB92E7B" w14:textId="77777777" w:rsidR="008138BF" w:rsidRPr="00C87784" w:rsidRDefault="008138BF" w:rsidP="008138BF">
      <w:pPr>
        <w:rPr>
          <w:lang w:val="es-US"/>
        </w:rPr>
      </w:pPr>
    </w:p>
    <w:p w14:paraId="6AE021B5" w14:textId="77777777" w:rsidR="00926523" w:rsidRPr="00C87784" w:rsidRDefault="00926523" w:rsidP="008138BF">
      <w:pPr>
        <w:rPr>
          <w:lang w:val="es-US"/>
        </w:rPr>
      </w:pPr>
    </w:p>
    <w:p w14:paraId="6AD3217F" w14:textId="77777777" w:rsidR="00926523" w:rsidRPr="00C87784" w:rsidRDefault="00926523" w:rsidP="008138BF">
      <w:pPr>
        <w:rPr>
          <w:lang w:val="es-US"/>
        </w:rPr>
      </w:pPr>
    </w:p>
    <w:p w14:paraId="6438D695" w14:textId="77777777" w:rsidR="008138BF" w:rsidRPr="00C87784" w:rsidRDefault="008138BF" w:rsidP="008138BF">
      <w:pPr>
        <w:rPr>
          <w:lang w:val="es-US"/>
        </w:rPr>
      </w:pPr>
      <w:r w:rsidRPr="00C87784">
        <w:rPr>
          <w:lang w:val="es-US"/>
        </w:rPr>
        <w:t>Los siguientes documentos deben presentarse a través de Clarity:</w:t>
      </w:r>
    </w:p>
    <w:p w14:paraId="18078056" w14:textId="6AF51C2C" w:rsidR="00CC71E6" w:rsidRPr="00C87784" w:rsidRDefault="008138BF" w:rsidP="008138BF">
      <w:pPr>
        <w:pStyle w:val="ListParagraph"/>
        <w:numPr>
          <w:ilvl w:val="0"/>
          <w:numId w:val="1"/>
        </w:numPr>
        <w:rPr>
          <w:lang w:val="es-US"/>
        </w:rPr>
      </w:pPr>
      <w:r w:rsidRPr="00C87784">
        <w:rPr>
          <w:lang w:val="es-US"/>
        </w:rPr>
        <w:t>Sus documentos 1040 y W2 de 202</w:t>
      </w:r>
      <w:r w:rsidR="006D6597">
        <w:rPr>
          <w:lang w:val="es-US"/>
        </w:rPr>
        <w:t>3</w:t>
      </w:r>
      <w:r w:rsidRPr="00C87784">
        <w:rPr>
          <w:lang w:val="es-US"/>
        </w:rPr>
        <w:t xml:space="preserve"> se transferirán automáticamente del IRS cuando complete el paso de verificación en la solicitud Clarity. No necesitará enviar esos documentos manualmente.</w:t>
      </w:r>
    </w:p>
    <w:p w14:paraId="4C68EAD0" w14:textId="2DD5B7B4" w:rsidR="00CC71E6" w:rsidRPr="00C87784" w:rsidRDefault="008138BF" w:rsidP="008138BF">
      <w:pPr>
        <w:pStyle w:val="ListParagraph"/>
        <w:numPr>
          <w:ilvl w:val="0"/>
          <w:numId w:val="1"/>
        </w:numPr>
        <w:rPr>
          <w:lang w:val="es-US"/>
        </w:rPr>
      </w:pPr>
      <w:r w:rsidRPr="00C87784">
        <w:rPr>
          <w:lang w:val="es-US"/>
        </w:rPr>
        <w:t>Talonario de pago más reciente de 202</w:t>
      </w:r>
      <w:r w:rsidR="006D6597">
        <w:rPr>
          <w:lang w:val="es-US"/>
        </w:rPr>
        <w:t>4</w:t>
      </w:r>
      <w:r w:rsidRPr="00C87784">
        <w:rPr>
          <w:lang w:val="es-US"/>
        </w:rPr>
        <w:t xml:space="preserve"> de cada padre empleado</w:t>
      </w:r>
    </w:p>
    <w:p w14:paraId="05C224D9" w14:textId="77777777" w:rsidR="00CC71E6" w:rsidRPr="00C87784" w:rsidRDefault="008138BF" w:rsidP="008138BF">
      <w:pPr>
        <w:pStyle w:val="ListParagraph"/>
        <w:numPr>
          <w:ilvl w:val="0"/>
          <w:numId w:val="1"/>
        </w:numPr>
        <w:rPr>
          <w:lang w:val="es-US"/>
        </w:rPr>
      </w:pPr>
      <w:r w:rsidRPr="00C87784">
        <w:rPr>
          <w:lang w:val="es-US"/>
        </w:rPr>
        <w:t>Si usted es:</w:t>
      </w:r>
    </w:p>
    <w:p w14:paraId="434AF265" w14:textId="77777777" w:rsidR="00CC71E6" w:rsidRPr="00C87784" w:rsidRDefault="008138BF" w:rsidP="008138BF">
      <w:pPr>
        <w:pStyle w:val="ListParagraph"/>
        <w:numPr>
          <w:ilvl w:val="1"/>
          <w:numId w:val="1"/>
        </w:numPr>
        <w:rPr>
          <w:lang w:val="es-US"/>
        </w:rPr>
      </w:pPr>
      <w:r w:rsidRPr="00C87784">
        <w:rPr>
          <w:lang w:val="es-US"/>
        </w:rPr>
        <w:t>propietario de una empresa S-Corp, envíe sus documentos de impuestos comerciales 1120S con TODOS los anexos, estados de cuenta y K1, o</w:t>
      </w:r>
    </w:p>
    <w:p w14:paraId="004FE8D8" w14:textId="77777777" w:rsidR="00CC71E6" w:rsidRPr="00C87784" w:rsidRDefault="008138BF" w:rsidP="008138BF">
      <w:pPr>
        <w:pStyle w:val="ListParagraph"/>
        <w:numPr>
          <w:ilvl w:val="1"/>
          <w:numId w:val="1"/>
        </w:numPr>
        <w:rPr>
          <w:lang w:val="es-US"/>
        </w:rPr>
      </w:pPr>
      <w:r w:rsidRPr="00C87784">
        <w:rPr>
          <w:lang w:val="es-US"/>
        </w:rPr>
        <w:t>propietario de una empresa C-Corp, envíe sus documentos de impuestos comerciales 1120 con TODOS los anexos y declaraciones, o</w:t>
      </w:r>
    </w:p>
    <w:p w14:paraId="059AB102" w14:textId="0A3A7966" w:rsidR="008138BF" w:rsidRPr="00C87784" w:rsidRDefault="008138BF" w:rsidP="008138BF">
      <w:pPr>
        <w:pStyle w:val="ListParagraph"/>
        <w:numPr>
          <w:ilvl w:val="1"/>
          <w:numId w:val="1"/>
        </w:numPr>
        <w:rPr>
          <w:lang w:val="es-US"/>
        </w:rPr>
      </w:pPr>
      <w:r w:rsidRPr="00C87784">
        <w:rPr>
          <w:lang w:val="es-US"/>
        </w:rPr>
        <w:t>propietario de una empresa asociada, envíe sus documentos de impuestos comerciales 1065 con TODOS los anexos, declaraciones y K1.</w:t>
      </w:r>
    </w:p>
    <w:p w14:paraId="09CF7475" w14:textId="7B97CD0E" w:rsidR="008138BF" w:rsidRPr="00C87784" w:rsidRDefault="008138BF" w:rsidP="00CC71E6">
      <w:pPr>
        <w:spacing w:after="0"/>
        <w:rPr>
          <w:b/>
          <w:bCs/>
          <w:lang w:val="es-US"/>
        </w:rPr>
      </w:pPr>
      <w:r w:rsidRPr="00C87784">
        <w:rPr>
          <w:b/>
          <w:bCs/>
          <w:lang w:val="es-US"/>
        </w:rPr>
        <w:t>3. Complete la Solicitud de asistencia de matrícula de</w:t>
      </w:r>
      <w:r w:rsidR="001F7A9C" w:rsidRPr="00C87784">
        <w:rPr>
          <w:b/>
          <w:bCs/>
          <w:lang w:val="es-US"/>
        </w:rPr>
        <w:t>l</w:t>
      </w:r>
      <w:r w:rsidRPr="00C87784">
        <w:rPr>
          <w:b/>
          <w:bCs/>
          <w:lang w:val="es-US"/>
        </w:rPr>
        <w:t xml:space="preserve"> Fulcrum Foundation (obligatoria si a, b o c a continuación son aplicables)</w:t>
      </w:r>
    </w:p>
    <w:p w14:paraId="76B372B5" w14:textId="77777777" w:rsidR="008138BF" w:rsidRPr="00C87784" w:rsidRDefault="008138BF" w:rsidP="00CC71E6">
      <w:pPr>
        <w:spacing w:after="0"/>
        <w:rPr>
          <w:lang w:val="es-US"/>
        </w:rPr>
      </w:pPr>
      <w:r w:rsidRPr="00C87784">
        <w:rPr>
          <w:lang w:val="es-US"/>
        </w:rPr>
        <w:t>Además de la ayuda financiera otorgada directamente por Holy Names Academy, las familias pueden ser elegibles para una subvención adicional de la Fundación Fulcrum. Si bien se consideran factores como el tamaño de la familia y las obligaciones financieras, las subvenciones generalmente se otorgan a:</w:t>
      </w:r>
    </w:p>
    <w:p w14:paraId="4A55D2F4" w14:textId="77777777" w:rsidR="00CC71E6" w:rsidRPr="00C87784" w:rsidRDefault="00CC71E6" w:rsidP="00CC71E6">
      <w:pPr>
        <w:spacing w:after="0"/>
        <w:rPr>
          <w:lang w:val="es-US"/>
        </w:rPr>
      </w:pPr>
    </w:p>
    <w:p w14:paraId="1B6D0498" w14:textId="77777777" w:rsidR="00CC71E6" w:rsidRPr="00C87784" w:rsidRDefault="008138BF" w:rsidP="008138BF">
      <w:pPr>
        <w:pStyle w:val="ListParagraph"/>
        <w:numPr>
          <w:ilvl w:val="0"/>
          <w:numId w:val="2"/>
        </w:numPr>
        <w:rPr>
          <w:lang w:val="es-US"/>
        </w:rPr>
      </w:pPr>
      <w:r w:rsidRPr="00C87784">
        <w:rPr>
          <w:lang w:val="es-US"/>
        </w:rPr>
        <w:t>Cualquier familia que haya recibido previamente una beca de Fundación Fulcrum, o</w:t>
      </w:r>
    </w:p>
    <w:p w14:paraId="717557D6" w14:textId="27A173B7" w:rsidR="00CC71E6" w:rsidRPr="00C87784" w:rsidRDefault="008138BF" w:rsidP="008138BF">
      <w:pPr>
        <w:pStyle w:val="ListParagraph"/>
        <w:numPr>
          <w:ilvl w:val="0"/>
          <w:numId w:val="2"/>
        </w:numPr>
        <w:rPr>
          <w:lang w:val="es-US"/>
        </w:rPr>
      </w:pPr>
      <w:r w:rsidRPr="00C87784">
        <w:rPr>
          <w:lang w:val="es-US"/>
        </w:rPr>
        <w:t>Cualquier familia con salarios o ingresos comerciales de menos de $</w:t>
      </w:r>
      <w:r w:rsidR="000D1AA4" w:rsidRPr="00C87784">
        <w:rPr>
          <w:lang w:val="es-US"/>
        </w:rPr>
        <w:t>8</w:t>
      </w:r>
      <w:r w:rsidRPr="00C87784">
        <w:rPr>
          <w:lang w:val="es-US"/>
        </w:rPr>
        <w:t>0,000 para una familia de cuatro, o</w:t>
      </w:r>
    </w:p>
    <w:p w14:paraId="3255F9DE" w14:textId="1A0A3B83" w:rsidR="008138BF" w:rsidRPr="00C87784" w:rsidRDefault="008138BF" w:rsidP="008138BF">
      <w:pPr>
        <w:pStyle w:val="ListParagraph"/>
        <w:numPr>
          <w:ilvl w:val="0"/>
          <w:numId w:val="2"/>
        </w:numPr>
        <w:rPr>
          <w:lang w:val="es-US"/>
        </w:rPr>
      </w:pPr>
      <w:r w:rsidRPr="00C87784">
        <w:rPr>
          <w:lang w:val="es-US"/>
        </w:rPr>
        <w:t>Cualquier familia con salarios o ingresos comerciales inferiores a $</w:t>
      </w:r>
      <w:r w:rsidR="000D1AA4" w:rsidRPr="00C87784">
        <w:rPr>
          <w:lang w:val="es-US"/>
        </w:rPr>
        <w:t>100</w:t>
      </w:r>
      <w:r w:rsidRPr="00C87784">
        <w:rPr>
          <w:lang w:val="es-US"/>
        </w:rPr>
        <w:t>,000 para una familia de más de cuatro.</w:t>
      </w:r>
    </w:p>
    <w:p w14:paraId="2D79B99E" w14:textId="77777777" w:rsidR="006D6597" w:rsidRDefault="008138BF" w:rsidP="008138BF">
      <w:pPr>
        <w:rPr>
          <w:lang w:val="es-US"/>
        </w:rPr>
      </w:pPr>
      <w:r w:rsidRPr="00C87784">
        <w:rPr>
          <w:lang w:val="es-US"/>
        </w:rPr>
        <w:t xml:space="preserve">Fulcrum no procesará su solicitud hasta que haya pagado la tarifa de </w:t>
      </w:r>
      <w:r w:rsidR="002521B6" w:rsidRPr="00C87784">
        <w:rPr>
          <w:lang w:val="es-US"/>
        </w:rPr>
        <w:t>aplicación</w:t>
      </w:r>
      <w:r w:rsidRPr="00C87784">
        <w:rPr>
          <w:lang w:val="es-US"/>
        </w:rPr>
        <w:t xml:space="preserve"> no reembolsable de $35 y haya </w:t>
      </w:r>
      <w:r w:rsidR="00B51CED" w:rsidRPr="00C87784">
        <w:rPr>
          <w:lang w:val="es-US"/>
        </w:rPr>
        <w:t>enviado</w:t>
      </w:r>
      <w:r w:rsidRPr="00C87784">
        <w:rPr>
          <w:lang w:val="es-US"/>
        </w:rPr>
        <w:t xml:space="preserve"> todos los documentos necesarios. </w:t>
      </w:r>
    </w:p>
    <w:p w14:paraId="14FDFE60" w14:textId="0A8F00F0" w:rsidR="008138BF" w:rsidRPr="00C87784" w:rsidRDefault="008138BF" w:rsidP="008138BF">
      <w:pPr>
        <w:rPr>
          <w:lang w:val="es-US"/>
        </w:rPr>
      </w:pPr>
      <w:r w:rsidRPr="00C87784">
        <w:rPr>
          <w:lang w:val="es-US"/>
        </w:rPr>
        <w:t xml:space="preserve">**Al completar la solicitud Fulcrum, comuníquese con </w:t>
      </w:r>
      <w:r w:rsidR="006D6597">
        <w:rPr>
          <w:lang w:val="es-US"/>
        </w:rPr>
        <w:t>Elijah Haynes</w:t>
      </w:r>
      <w:r w:rsidRPr="00C87784">
        <w:rPr>
          <w:lang w:val="es-US"/>
        </w:rPr>
        <w:t xml:space="preserve">, </w:t>
      </w:r>
      <w:r w:rsidR="00A701EA" w:rsidRPr="00A701EA">
        <w:rPr>
          <w:lang w:val="es-US"/>
        </w:rPr>
        <w:t>Matrícula</w:t>
      </w:r>
      <w:r w:rsidR="00A701EA">
        <w:rPr>
          <w:lang w:val="es-US"/>
        </w:rPr>
        <w:t>cion</w:t>
      </w:r>
      <w:r w:rsidRPr="00C87784">
        <w:rPr>
          <w:lang w:val="es-US"/>
        </w:rPr>
        <w:t xml:space="preserve"> y Cuentas Estudiantiles, </w:t>
      </w:r>
      <w:r w:rsidR="00B51CED" w:rsidRPr="00C87784">
        <w:rPr>
          <w:lang w:val="es-US"/>
        </w:rPr>
        <w:t>a través de</w:t>
      </w:r>
      <w:r w:rsidRPr="00C87784">
        <w:rPr>
          <w:lang w:val="es-US"/>
        </w:rPr>
        <w:t xml:space="preserve"> </w:t>
      </w:r>
      <w:r w:rsidR="006D6597">
        <w:rPr>
          <w:rStyle w:val="Hyperlink"/>
          <w:rFonts w:eastAsia="Times New Roman" w:cs="Times New Roman"/>
          <w:color w:val="0000FF"/>
          <w:kern w:val="0"/>
          <w:lang w:val="es-US"/>
          <w14:ligatures w14:val="none"/>
        </w:rPr>
        <w:t>ehaynes</w:t>
      </w:r>
      <w:r w:rsidRPr="00C87784">
        <w:rPr>
          <w:rStyle w:val="Hyperlink"/>
          <w:rFonts w:eastAsia="Times New Roman" w:cs="Times New Roman"/>
          <w:color w:val="0000FF"/>
          <w:kern w:val="0"/>
          <w:lang w:val="es-US"/>
          <w14:ligatures w14:val="none"/>
        </w:rPr>
        <w:t>@holynames-sea.org</w:t>
      </w:r>
      <w:r w:rsidRPr="00C87784">
        <w:rPr>
          <w:lang w:val="es-US"/>
        </w:rPr>
        <w:t xml:space="preserve"> o al (206) 720-7826 para obtener un código de exención de la tarifa de solicitud de $60 para Clarity.</w:t>
      </w:r>
    </w:p>
    <w:p w14:paraId="7BD152BC" w14:textId="5B5392AE" w:rsidR="008138BF" w:rsidRPr="00C87784" w:rsidRDefault="008138BF" w:rsidP="008138BF">
      <w:pPr>
        <w:rPr>
          <w:lang w:val="es-US"/>
        </w:rPr>
      </w:pPr>
      <w:r w:rsidRPr="00C87784">
        <w:rPr>
          <w:lang w:val="es-US"/>
        </w:rPr>
        <w:t>Si es elegible para presentar una solicitud, a partir del 1 de octubre de 202</w:t>
      </w:r>
      <w:r w:rsidR="006D6597">
        <w:rPr>
          <w:lang w:val="es-US"/>
        </w:rPr>
        <w:t>4</w:t>
      </w:r>
      <w:r w:rsidRPr="00C87784">
        <w:rPr>
          <w:lang w:val="es-US"/>
        </w:rPr>
        <w:t xml:space="preserve">, complete su solicitud en línea </w:t>
      </w:r>
      <w:r w:rsidR="00022CB9" w:rsidRPr="00C87784">
        <w:rPr>
          <w:lang w:val="es-US"/>
        </w:rPr>
        <w:t>a través de</w:t>
      </w:r>
      <w:r w:rsidRPr="00C87784">
        <w:rPr>
          <w:lang w:val="es-US"/>
        </w:rPr>
        <w:t xml:space="preserve"> </w:t>
      </w:r>
      <w:hyperlink r:id="rId10" w:history="1">
        <w:r w:rsidR="00501A76" w:rsidRPr="00C87784">
          <w:rPr>
            <w:rStyle w:val="Hyperlink"/>
            <w:rFonts w:eastAsia="Times New Roman" w:cs="Times New Roman"/>
            <w:color w:val="0000FF"/>
            <w:kern w:val="0"/>
            <w:lang w:val="es-US"/>
            <w14:ligatures w14:val="none"/>
          </w:rPr>
          <w:t>https://online.factsmgt.com/aid</w:t>
        </w:r>
      </w:hyperlink>
      <w:r w:rsidRPr="00C87784">
        <w:rPr>
          <w:lang w:val="es-US"/>
        </w:rPr>
        <w:t xml:space="preserve"> antes del 31 de diciembre de 202</w:t>
      </w:r>
      <w:r w:rsidR="006D6597">
        <w:rPr>
          <w:lang w:val="es-US"/>
        </w:rPr>
        <w:t>4</w:t>
      </w:r>
      <w:r w:rsidRPr="00C87784">
        <w:rPr>
          <w:lang w:val="es-US"/>
        </w:rPr>
        <w:t>. El número de identificación de la institución para Holy Names Academy es</w:t>
      </w:r>
      <w:r w:rsidRPr="00C87784">
        <w:rPr>
          <w:b/>
          <w:bCs/>
          <w:lang w:val="es-US"/>
        </w:rPr>
        <w:t xml:space="preserve"> 29954</w:t>
      </w:r>
      <w:r w:rsidRPr="00C87784">
        <w:rPr>
          <w:lang w:val="es-US"/>
        </w:rPr>
        <w:t>.</w:t>
      </w:r>
    </w:p>
    <w:p w14:paraId="0280B545" w14:textId="2E3159D2" w:rsidR="008138BF" w:rsidRPr="00C87784" w:rsidRDefault="008138BF" w:rsidP="00501A76">
      <w:pPr>
        <w:jc w:val="center"/>
        <w:rPr>
          <w:b/>
          <w:bCs/>
          <w:lang w:val="es-US"/>
        </w:rPr>
      </w:pPr>
      <w:r w:rsidRPr="00C87784">
        <w:rPr>
          <w:b/>
          <w:bCs/>
          <w:lang w:val="es-US"/>
        </w:rPr>
        <w:t xml:space="preserve">Plazos y </w:t>
      </w:r>
      <w:r w:rsidR="00501A76" w:rsidRPr="00C87784">
        <w:rPr>
          <w:b/>
          <w:bCs/>
          <w:lang w:val="es-US"/>
        </w:rPr>
        <w:t>A</w:t>
      </w:r>
      <w:r w:rsidRPr="00C87784">
        <w:rPr>
          <w:b/>
          <w:bCs/>
          <w:lang w:val="es-US"/>
        </w:rPr>
        <w:t xml:space="preserve">sistencia de </w:t>
      </w:r>
      <w:r w:rsidR="00501A76" w:rsidRPr="00C87784">
        <w:rPr>
          <w:b/>
          <w:bCs/>
          <w:lang w:val="es-US"/>
        </w:rPr>
        <w:t>A</w:t>
      </w:r>
      <w:r w:rsidRPr="00C87784">
        <w:rPr>
          <w:b/>
          <w:bCs/>
          <w:lang w:val="es-US"/>
        </w:rPr>
        <w:t xml:space="preserve">yuda </w:t>
      </w:r>
      <w:r w:rsidR="00501A76" w:rsidRPr="00C87784">
        <w:rPr>
          <w:b/>
          <w:bCs/>
          <w:lang w:val="es-US"/>
        </w:rPr>
        <w:t>F</w:t>
      </w:r>
      <w:r w:rsidRPr="00C87784">
        <w:rPr>
          <w:b/>
          <w:bCs/>
          <w:lang w:val="es-US"/>
        </w:rPr>
        <w:t>inanciera</w:t>
      </w:r>
    </w:p>
    <w:p w14:paraId="6B2ADEC7" w14:textId="1563B86A" w:rsidR="00057AA9" w:rsidRPr="00C87784" w:rsidRDefault="008138BF" w:rsidP="008138BF">
      <w:pPr>
        <w:rPr>
          <w:b/>
          <w:bCs/>
          <w:lang w:val="es-US"/>
        </w:rPr>
      </w:pPr>
      <w:r w:rsidRPr="00C87784">
        <w:rPr>
          <w:b/>
          <w:bCs/>
          <w:lang w:val="es-US"/>
        </w:rPr>
        <w:t>La fecha límite para las solicitudes de ayuda financiera y la documentación de respaldo es el 31 de diciembre de 202</w:t>
      </w:r>
      <w:r w:rsidR="006D6597">
        <w:rPr>
          <w:b/>
          <w:bCs/>
          <w:lang w:val="es-US"/>
        </w:rPr>
        <w:t>4</w:t>
      </w:r>
      <w:r w:rsidRPr="00C87784">
        <w:rPr>
          <w:b/>
          <w:bCs/>
          <w:lang w:val="es-US"/>
        </w:rPr>
        <w:t>, para todos l</w:t>
      </w:r>
      <w:r w:rsidR="001F7A9C" w:rsidRPr="00C87784">
        <w:rPr>
          <w:b/>
          <w:bCs/>
          <w:lang w:val="es-US"/>
        </w:rPr>
        <w:t>a</w:t>
      </w:r>
      <w:r w:rsidRPr="00C87784">
        <w:rPr>
          <w:b/>
          <w:bCs/>
          <w:lang w:val="es-US"/>
        </w:rPr>
        <w:t>s estudiantes nuev</w:t>
      </w:r>
      <w:r w:rsidR="001F7A9C" w:rsidRPr="00C87784">
        <w:rPr>
          <w:b/>
          <w:bCs/>
          <w:lang w:val="es-US"/>
        </w:rPr>
        <w:t>a</w:t>
      </w:r>
      <w:r w:rsidRPr="00C87784">
        <w:rPr>
          <w:b/>
          <w:bCs/>
          <w:lang w:val="es-US"/>
        </w:rPr>
        <w:t>s y recurrentes.</w:t>
      </w:r>
    </w:p>
    <w:p w14:paraId="12A857C6" w14:textId="77777777" w:rsidR="00A701EA" w:rsidRDefault="008138BF" w:rsidP="00A701EA">
      <w:pPr>
        <w:spacing w:after="0"/>
        <w:rPr>
          <w:lang w:val="es-US"/>
        </w:rPr>
      </w:pPr>
      <w:r w:rsidRPr="00C87784">
        <w:rPr>
          <w:lang w:val="es-US"/>
        </w:rPr>
        <w:t xml:space="preserve">Todas las preguntas relacionadas con el proceso de solicitud de ayuda financiera de Clarity deben dirigirse al Servicio de atención al cliente de Clarity en </w:t>
      </w:r>
      <w:r w:rsidRPr="00C87784">
        <w:rPr>
          <w:rStyle w:val="Hyperlink"/>
          <w:rFonts w:eastAsia="Times New Roman" w:cs="Times New Roman"/>
          <w:color w:val="0000FF"/>
          <w:kern w:val="0"/>
          <w:lang w:val="es-US"/>
          <w14:ligatures w14:val="none"/>
        </w:rPr>
        <w:t>support@clarityapp.com</w:t>
      </w:r>
      <w:r w:rsidRPr="00C87784">
        <w:rPr>
          <w:lang w:val="es-US"/>
        </w:rPr>
        <w:t>. Para todas las demás preguntas sobre la ayuda financiera de Holy Names Academy, comuníquese con</w:t>
      </w:r>
      <w:r w:rsidR="00A701EA">
        <w:rPr>
          <w:lang w:val="es-US"/>
        </w:rPr>
        <w:t>:</w:t>
      </w:r>
      <w:r w:rsidRPr="00C87784">
        <w:rPr>
          <w:lang w:val="es-US"/>
        </w:rPr>
        <w:t xml:space="preserve"> </w:t>
      </w:r>
    </w:p>
    <w:p w14:paraId="1E945054" w14:textId="14DFEF92" w:rsidR="00A701EA" w:rsidRPr="00A701EA" w:rsidRDefault="008138BF" w:rsidP="00A701EA">
      <w:pPr>
        <w:pStyle w:val="ListParagraph"/>
        <w:numPr>
          <w:ilvl w:val="0"/>
          <w:numId w:val="3"/>
        </w:numPr>
        <w:spacing w:after="0"/>
        <w:rPr>
          <w:lang w:val="es-US"/>
        </w:rPr>
      </w:pPr>
      <w:r w:rsidRPr="00A701EA">
        <w:rPr>
          <w:lang w:val="es-US"/>
        </w:rPr>
        <w:t xml:space="preserve">Sr. </w:t>
      </w:r>
      <w:r w:rsidR="00A701EA">
        <w:rPr>
          <w:lang w:val="es-US"/>
        </w:rPr>
        <w:t>Elijah Haynes</w:t>
      </w:r>
      <w:r w:rsidRPr="00A701EA">
        <w:rPr>
          <w:lang w:val="es-US"/>
        </w:rPr>
        <w:t>, Matrícula</w:t>
      </w:r>
      <w:r w:rsidR="00A701EA">
        <w:rPr>
          <w:lang w:val="es-US"/>
        </w:rPr>
        <w:t>cion</w:t>
      </w:r>
      <w:r w:rsidRPr="00A701EA">
        <w:rPr>
          <w:lang w:val="es-US"/>
        </w:rPr>
        <w:t xml:space="preserve"> y Cuentas Estudiantiles, </w:t>
      </w:r>
      <w:r w:rsidR="001F7A9C" w:rsidRPr="00A701EA">
        <w:rPr>
          <w:lang w:val="es-US"/>
        </w:rPr>
        <w:t>a través de</w:t>
      </w:r>
      <w:r w:rsidRPr="00A701EA">
        <w:rPr>
          <w:lang w:val="es-US"/>
        </w:rPr>
        <w:t xml:space="preserve"> </w:t>
      </w:r>
      <w:r w:rsidR="00A701EA">
        <w:rPr>
          <w:rStyle w:val="Hyperlink"/>
          <w:rFonts w:eastAsia="Times New Roman" w:cs="Times New Roman"/>
          <w:color w:val="0000FF"/>
          <w:kern w:val="0"/>
          <w:lang w:val="es-US"/>
          <w14:ligatures w14:val="none"/>
        </w:rPr>
        <w:t>ehaynes</w:t>
      </w:r>
      <w:r w:rsidRPr="00A701EA">
        <w:rPr>
          <w:rStyle w:val="Hyperlink"/>
          <w:rFonts w:eastAsia="Times New Roman" w:cs="Times New Roman"/>
          <w:color w:val="0000FF"/>
          <w:kern w:val="0"/>
          <w:lang w:val="es-US"/>
          <w14:ligatures w14:val="none"/>
        </w:rPr>
        <w:t>@holynames-sea.org</w:t>
      </w:r>
      <w:r w:rsidRPr="00A701EA">
        <w:rPr>
          <w:lang w:val="es-US"/>
        </w:rPr>
        <w:t xml:space="preserve"> o (206) 720-7826; </w:t>
      </w:r>
    </w:p>
    <w:p w14:paraId="6A7E001C" w14:textId="77777777" w:rsidR="00A701EA" w:rsidRPr="00A701EA" w:rsidRDefault="008138BF" w:rsidP="00A701EA">
      <w:pPr>
        <w:pStyle w:val="ListParagraph"/>
        <w:numPr>
          <w:ilvl w:val="0"/>
          <w:numId w:val="3"/>
        </w:numPr>
        <w:spacing w:after="0"/>
        <w:rPr>
          <w:lang w:val="es-US"/>
        </w:rPr>
      </w:pPr>
      <w:r w:rsidRPr="00A701EA">
        <w:rPr>
          <w:lang w:val="es-US"/>
        </w:rPr>
        <w:t xml:space="preserve">Sra. Francis Olson, Directora de Finanzas, </w:t>
      </w:r>
      <w:r w:rsidR="001F7A9C" w:rsidRPr="00A701EA">
        <w:rPr>
          <w:lang w:val="es-US"/>
        </w:rPr>
        <w:t>a través de</w:t>
      </w:r>
      <w:r w:rsidRPr="00A701EA">
        <w:rPr>
          <w:lang w:val="es-US"/>
        </w:rPr>
        <w:t xml:space="preserve"> </w:t>
      </w:r>
      <w:r w:rsidRPr="00A701EA">
        <w:rPr>
          <w:rStyle w:val="Hyperlink"/>
          <w:rFonts w:eastAsia="Times New Roman" w:cs="Times New Roman"/>
          <w:color w:val="0000FF"/>
          <w:kern w:val="0"/>
          <w:lang w:val="es-US"/>
          <w14:ligatures w14:val="none"/>
        </w:rPr>
        <w:t>folson@holynames-sea.org</w:t>
      </w:r>
      <w:r w:rsidRPr="00A701EA">
        <w:rPr>
          <w:lang w:val="es-US"/>
        </w:rPr>
        <w:t xml:space="preserve"> o (206) 720-7806, o la </w:t>
      </w:r>
    </w:p>
    <w:p w14:paraId="5E8B0A99" w14:textId="155F5F7F" w:rsidR="008138BF" w:rsidRPr="00A701EA" w:rsidRDefault="008138BF" w:rsidP="00A701EA">
      <w:pPr>
        <w:pStyle w:val="ListParagraph"/>
        <w:numPr>
          <w:ilvl w:val="0"/>
          <w:numId w:val="3"/>
        </w:numPr>
        <w:spacing w:after="0"/>
        <w:rPr>
          <w:lang w:val="es-US"/>
        </w:rPr>
      </w:pPr>
      <w:r w:rsidRPr="00A701EA">
        <w:rPr>
          <w:lang w:val="es-US"/>
        </w:rPr>
        <w:t xml:space="preserve">Sra. </w:t>
      </w:r>
      <w:r w:rsidR="00A701EA">
        <w:rPr>
          <w:lang w:val="es-US"/>
        </w:rPr>
        <w:t>Christen Lambert</w:t>
      </w:r>
      <w:r w:rsidRPr="00A701EA">
        <w:rPr>
          <w:lang w:val="es-US"/>
        </w:rPr>
        <w:t xml:space="preserve">, Directora de Admisiones, </w:t>
      </w:r>
      <w:r w:rsidR="001F7A9C" w:rsidRPr="00A701EA">
        <w:rPr>
          <w:lang w:val="es-US"/>
        </w:rPr>
        <w:t xml:space="preserve">a través de </w:t>
      </w:r>
      <w:r w:rsidR="00A701EA">
        <w:rPr>
          <w:rStyle w:val="Hyperlink"/>
          <w:rFonts w:eastAsia="Times New Roman" w:cs="Times New Roman"/>
          <w:color w:val="0000FF"/>
          <w:kern w:val="0"/>
          <w:lang w:val="es-US"/>
          <w14:ligatures w14:val="none"/>
        </w:rPr>
        <w:t>clambert</w:t>
      </w:r>
      <w:r w:rsidRPr="00A701EA">
        <w:rPr>
          <w:rStyle w:val="Hyperlink"/>
          <w:rFonts w:eastAsia="Times New Roman" w:cs="Times New Roman"/>
          <w:color w:val="0000FF"/>
          <w:kern w:val="0"/>
          <w:lang w:val="es-US"/>
          <w14:ligatures w14:val="none"/>
        </w:rPr>
        <w:t>@holynames-sea.org</w:t>
      </w:r>
      <w:r w:rsidRPr="00A701EA">
        <w:rPr>
          <w:lang w:val="es-US"/>
        </w:rPr>
        <w:t xml:space="preserve"> o (206) 720-7805.</w:t>
      </w:r>
    </w:p>
    <w:p w14:paraId="3E8B9209" w14:textId="77777777" w:rsidR="00A701EA" w:rsidRDefault="00A701EA" w:rsidP="009D111B">
      <w:pPr>
        <w:rPr>
          <w:lang w:val="es-US"/>
        </w:rPr>
      </w:pPr>
    </w:p>
    <w:p w14:paraId="3EB66F69" w14:textId="386A9580" w:rsidR="009D111B" w:rsidRDefault="008138BF" w:rsidP="009D111B">
      <w:pPr>
        <w:rPr>
          <w:lang w:val="es-US"/>
        </w:rPr>
      </w:pPr>
      <w:r w:rsidRPr="00C87784">
        <w:rPr>
          <w:lang w:val="es-US"/>
        </w:rPr>
        <w:t xml:space="preserve">Las vacaciones de Navidad de Holy Names Academy son del </w:t>
      </w:r>
      <w:r w:rsidR="00A701EA">
        <w:rPr>
          <w:lang w:val="es-US"/>
        </w:rPr>
        <w:t>20</w:t>
      </w:r>
      <w:r w:rsidRPr="00C87784">
        <w:rPr>
          <w:lang w:val="es-US"/>
        </w:rPr>
        <w:t xml:space="preserve"> de diciembre de 202</w:t>
      </w:r>
      <w:r w:rsidR="00A701EA">
        <w:rPr>
          <w:lang w:val="es-US"/>
        </w:rPr>
        <w:t>4</w:t>
      </w:r>
      <w:r w:rsidRPr="00C87784">
        <w:rPr>
          <w:lang w:val="es-US"/>
        </w:rPr>
        <w:t xml:space="preserve"> al 31 de diciembre de 202</w:t>
      </w:r>
      <w:r w:rsidR="00A701EA">
        <w:rPr>
          <w:lang w:val="es-US"/>
        </w:rPr>
        <w:t>4</w:t>
      </w:r>
      <w:r w:rsidRPr="00C87784">
        <w:rPr>
          <w:lang w:val="es-US"/>
        </w:rPr>
        <w:t>. Durante las vacaciones de Navidad, la Oficina Comercial revisará periódicamente sus correos electrónicos y mensajes de voz para ayudarlo con cualquier pregunta.</w:t>
      </w:r>
    </w:p>
    <w:p w14:paraId="69E129C2" w14:textId="59515906" w:rsidR="008138BF" w:rsidRPr="00CC71E6" w:rsidRDefault="00A701EA" w:rsidP="009D111B">
      <w:pPr>
        <w:ind w:left="7200" w:firstLine="720"/>
        <w:rPr>
          <w:lang w:val="es-US"/>
        </w:rPr>
      </w:pPr>
      <w:r>
        <w:rPr>
          <w:lang w:val="es-US"/>
        </w:rPr>
        <w:lastRenderedPageBreak/>
        <w:t xml:space="preserve">Revisado: </w:t>
      </w:r>
      <w:r w:rsidR="008138BF" w:rsidRPr="00C87784">
        <w:rPr>
          <w:lang w:val="es-US"/>
        </w:rPr>
        <w:t>octubre de 202</w:t>
      </w:r>
      <w:r>
        <w:rPr>
          <w:lang w:val="es-US"/>
        </w:rPr>
        <w:t>4</w:t>
      </w:r>
    </w:p>
    <w:p w14:paraId="164092E8" w14:textId="2F401196" w:rsidR="008138BF" w:rsidRPr="00CC71E6" w:rsidRDefault="008138BF" w:rsidP="008138BF">
      <w:pPr>
        <w:rPr>
          <w:lang w:val="es-US"/>
        </w:rPr>
      </w:pPr>
    </w:p>
    <w:sectPr w:rsidR="008138BF" w:rsidRPr="00CC71E6" w:rsidSect="009D111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75BF8" w14:textId="77777777" w:rsidR="00D012A8" w:rsidRDefault="00D012A8" w:rsidP="00501A76">
      <w:pPr>
        <w:spacing w:after="0" w:line="240" w:lineRule="auto"/>
      </w:pPr>
      <w:r>
        <w:separator/>
      </w:r>
    </w:p>
  </w:endnote>
  <w:endnote w:type="continuationSeparator" w:id="0">
    <w:p w14:paraId="267B391A" w14:textId="77777777" w:rsidR="00D012A8" w:rsidRDefault="00D012A8" w:rsidP="00501A76">
      <w:pPr>
        <w:spacing w:after="0" w:line="240" w:lineRule="auto"/>
      </w:pPr>
      <w:r>
        <w:continuationSeparator/>
      </w:r>
    </w:p>
  </w:endnote>
  <w:endnote w:id="1">
    <w:p w14:paraId="59A8F124" w14:textId="074051F7" w:rsidR="00501A76" w:rsidRPr="00E42FC8" w:rsidRDefault="00501A76" w:rsidP="00E42FC8">
      <w:pPr>
        <w:rPr>
          <w:sz w:val="20"/>
          <w:szCs w:val="20"/>
          <w:lang w:val="es-US"/>
        </w:rPr>
      </w:pPr>
      <w:r w:rsidRPr="00E42FC8">
        <w:rPr>
          <w:rStyle w:val="EndnoteReference"/>
          <w:sz w:val="20"/>
          <w:szCs w:val="20"/>
        </w:rPr>
        <w:endnoteRef/>
      </w:r>
      <w:r w:rsidRPr="00E42FC8">
        <w:rPr>
          <w:sz w:val="20"/>
          <w:szCs w:val="20"/>
          <w:lang w:val="es-US"/>
        </w:rPr>
        <w:t xml:space="preserve"> Holy Names Academy considera cuidadosamente cada solicitud de ayuda financiera, aunque si gana más de $175,000 es poco probable que podamos ofrecer un premio porque se da prioridad a las familias con un umbral de ingresos más bajo. Consideramos el tamaño de la familia y una variedad de otras circunstancias.</w:t>
      </w:r>
    </w:p>
  </w:endnote>
  <w:endnote w:id="2">
    <w:p w14:paraId="102E8889" w14:textId="7568837E" w:rsidR="00501A76" w:rsidRPr="00C87784" w:rsidRDefault="00501A76" w:rsidP="00E42FC8">
      <w:pPr>
        <w:rPr>
          <w:sz w:val="20"/>
          <w:szCs w:val="20"/>
          <w:lang w:val="es-US"/>
        </w:rPr>
      </w:pPr>
      <w:r w:rsidRPr="00E42FC8">
        <w:rPr>
          <w:rStyle w:val="EndnoteReference"/>
          <w:sz w:val="20"/>
          <w:szCs w:val="20"/>
        </w:rPr>
        <w:endnoteRef/>
      </w:r>
      <w:r w:rsidRPr="00E42FC8">
        <w:rPr>
          <w:sz w:val="20"/>
          <w:szCs w:val="20"/>
          <w:lang w:val="es-US"/>
        </w:rPr>
        <w:t xml:space="preserve"> Fondo SAFE (Fondo </w:t>
      </w:r>
      <w:r w:rsidRPr="00C87784">
        <w:rPr>
          <w:sz w:val="20"/>
          <w:szCs w:val="20"/>
          <w:lang w:val="es-US"/>
        </w:rPr>
        <w:t>de ayuda estudiantil para la educación): además de la ayuda financiera para la matrícula, Holy Names Academy proporciona fondos para ayudar a l</w:t>
      </w:r>
      <w:r w:rsidR="00957661" w:rsidRPr="00C87784">
        <w:rPr>
          <w:sz w:val="20"/>
          <w:szCs w:val="20"/>
          <w:lang w:val="es-US"/>
        </w:rPr>
        <w:t>a</w:t>
      </w:r>
      <w:r w:rsidRPr="00C87784">
        <w:rPr>
          <w:sz w:val="20"/>
          <w:szCs w:val="20"/>
          <w:lang w:val="es-US"/>
        </w:rPr>
        <w:t>s estudiantes con necesidades no relacionadas con la matrícula, como útiles escolares o actividades escolares.</w:t>
      </w:r>
    </w:p>
  </w:endnote>
  <w:endnote w:id="3">
    <w:p w14:paraId="0EFA49EF" w14:textId="159BF799" w:rsidR="00E42FC8" w:rsidRPr="00E42FC8" w:rsidRDefault="00E42FC8" w:rsidP="00E42FC8">
      <w:pPr>
        <w:rPr>
          <w:sz w:val="20"/>
          <w:szCs w:val="20"/>
          <w:lang w:val="es-US"/>
        </w:rPr>
      </w:pPr>
      <w:r w:rsidRPr="00C87784">
        <w:rPr>
          <w:rStyle w:val="EndnoteReference"/>
          <w:sz w:val="20"/>
          <w:szCs w:val="20"/>
        </w:rPr>
        <w:endnoteRef/>
      </w:r>
      <w:r w:rsidRPr="00C87784">
        <w:rPr>
          <w:sz w:val="20"/>
          <w:szCs w:val="20"/>
          <w:lang w:val="es-US"/>
        </w:rPr>
        <w:t xml:space="preserve"> Si uno de los padres no está involucrado en la vida de</w:t>
      </w:r>
      <w:r w:rsidR="00957661" w:rsidRPr="00C87784">
        <w:rPr>
          <w:sz w:val="20"/>
          <w:szCs w:val="20"/>
          <w:lang w:val="es-US"/>
        </w:rPr>
        <w:t xml:space="preserve"> la</w:t>
      </w:r>
      <w:r w:rsidRPr="00C87784">
        <w:rPr>
          <w:sz w:val="20"/>
          <w:szCs w:val="20"/>
          <w:lang w:val="es-US"/>
        </w:rPr>
        <w:t xml:space="preserve"> estudiante, una declaración a tal efecto por parte de un tercero que esté al tanto de la situación a título profesional (por ejemplo, consejero, trabajador social, maestro o clérigo) puede sustituirse en lugar de la Solicitud en línea de claridad de ese padre. Comuníquese con </w:t>
      </w:r>
      <w:r w:rsidR="00A701EA">
        <w:rPr>
          <w:sz w:val="20"/>
          <w:szCs w:val="20"/>
          <w:lang w:val="es-US"/>
        </w:rPr>
        <w:t>Elijah Haynes</w:t>
      </w:r>
      <w:r w:rsidRPr="00C87784">
        <w:rPr>
          <w:sz w:val="20"/>
          <w:szCs w:val="20"/>
          <w:lang w:val="es-US"/>
        </w:rPr>
        <w:t>, Matrícula</w:t>
      </w:r>
      <w:r w:rsidR="00A701EA">
        <w:rPr>
          <w:sz w:val="20"/>
          <w:szCs w:val="20"/>
          <w:lang w:val="es-US"/>
        </w:rPr>
        <w:t>cion</w:t>
      </w:r>
      <w:r w:rsidRPr="00C87784">
        <w:rPr>
          <w:sz w:val="20"/>
          <w:szCs w:val="20"/>
          <w:lang w:val="es-US"/>
        </w:rPr>
        <w:t xml:space="preserve"> y Cuentas Estudiantiles, </w:t>
      </w:r>
      <w:r w:rsidR="00957661" w:rsidRPr="00C87784">
        <w:rPr>
          <w:sz w:val="20"/>
          <w:szCs w:val="20"/>
          <w:lang w:val="es-US"/>
        </w:rPr>
        <w:t>a través de</w:t>
      </w:r>
      <w:r w:rsidRPr="00C87784">
        <w:rPr>
          <w:sz w:val="20"/>
          <w:szCs w:val="20"/>
          <w:lang w:val="es-US"/>
        </w:rPr>
        <w:t xml:space="preserve"> </w:t>
      </w:r>
      <w:r w:rsidR="00A701EA">
        <w:rPr>
          <w:rStyle w:val="Hyperlink"/>
          <w:rFonts w:eastAsia="Times New Roman" w:cs="Times New Roman"/>
          <w:color w:val="0000FF"/>
          <w:kern w:val="0"/>
          <w:sz w:val="20"/>
          <w:szCs w:val="20"/>
          <w:lang w:val="es-US"/>
          <w14:ligatures w14:val="none"/>
        </w:rPr>
        <w:t>ehaynes</w:t>
      </w:r>
      <w:r w:rsidRPr="00C87784">
        <w:rPr>
          <w:rStyle w:val="Hyperlink"/>
          <w:rFonts w:eastAsia="Times New Roman" w:cs="Times New Roman"/>
          <w:color w:val="0000FF"/>
          <w:kern w:val="0"/>
          <w:sz w:val="20"/>
          <w:szCs w:val="20"/>
          <w:lang w:val="es-US"/>
          <w14:ligatures w14:val="none"/>
        </w:rPr>
        <w:t>@holynames-sea.org</w:t>
      </w:r>
      <w:r w:rsidRPr="00C87784">
        <w:rPr>
          <w:sz w:val="20"/>
          <w:szCs w:val="20"/>
          <w:lang w:val="es-US"/>
        </w:rPr>
        <w:t xml:space="preserve"> o al (206) 720-7826 para obtener el formulario de Solicitud de exención para padres sin custodia.</w:t>
      </w:r>
    </w:p>
    <w:p w14:paraId="58861BAC" w14:textId="32F2FF7C" w:rsidR="00E42FC8" w:rsidRPr="00E42FC8" w:rsidRDefault="00E42FC8">
      <w:pPr>
        <w:pStyle w:val="EndnoteText"/>
        <w:rPr>
          <w:lang w:val="es-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A628" w14:textId="77777777" w:rsidR="00D012A8" w:rsidRDefault="00D012A8" w:rsidP="00501A76">
      <w:pPr>
        <w:spacing w:after="0" w:line="240" w:lineRule="auto"/>
      </w:pPr>
      <w:r>
        <w:separator/>
      </w:r>
    </w:p>
  </w:footnote>
  <w:footnote w:type="continuationSeparator" w:id="0">
    <w:p w14:paraId="54AA96C0" w14:textId="77777777" w:rsidR="00D012A8" w:rsidRDefault="00D012A8" w:rsidP="00501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80589"/>
    <w:multiLevelType w:val="hybridMultilevel"/>
    <w:tmpl w:val="0C241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70EDA"/>
    <w:multiLevelType w:val="hybridMultilevel"/>
    <w:tmpl w:val="C87A9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815198"/>
    <w:multiLevelType w:val="hybridMultilevel"/>
    <w:tmpl w:val="04AEE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630174">
    <w:abstractNumId w:val="2"/>
  </w:num>
  <w:num w:numId="2" w16cid:durableId="1795168868">
    <w:abstractNumId w:val="1"/>
  </w:num>
  <w:num w:numId="3" w16cid:durableId="44539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BF"/>
    <w:rsid w:val="00022CB9"/>
    <w:rsid w:val="00057AA9"/>
    <w:rsid w:val="000D1AA4"/>
    <w:rsid w:val="001F7A9C"/>
    <w:rsid w:val="002521B6"/>
    <w:rsid w:val="002A70F5"/>
    <w:rsid w:val="00373ED4"/>
    <w:rsid w:val="004A6386"/>
    <w:rsid w:val="00501A76"/>
    <w:rsid w:val="006D6597"/>
    <w:rsid w:val="006E4BAC"/>
    <w:rsid w:val="00787F69"/>
    <w:rsid w:val="007A4958"/>
    <w:rsid w:val="007C37D1"/>
    <w:rsid w:val="007D067E"/>
    <w:rsid w:val="008138BF"/>
    <w:rsid w:val="008649D7"/>
    <w:rsid w:val="00887F1F"/>
    <w:rsid w:val="00926523"/>
    <w:rsid w:val="00957661"/>
    <w:rsid w:val="009D111B"/>
    <w:rsid w:val="009D35E1"/>
    <w:rsid w:val="00A701EA"/>
    <w:rsid w:val="00B51CED"/>
    <w:rsid w:val="00C87784"/>
    <w:rsid w:val="00CB21AD"/>
    <w:rsid w:val="00CC71E6"/>
    <w:rsid w:val="00D012A8"/>
    <w:rsid w:val="00E42FC8"/>
    <w:rsid w:val="00F7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984C"/>
  <w15:chartTrackingRefBased/>
  <w15:docId w15:val="{FB5C7168-77A5-46E7-A2BF-D0C4AEF7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8138BF"/>
    <w:pPr>
      <w:keepNext/>
      <w:spacing w:after="0" w:line="240" w:lineRule="auto"/>
      <w:ind w:right="-720"/>
      <w:outlineLvl w:val="5"/>
    </w:pPr>
    <w:rPr>
      <w:rFonts w:ascii="Palatino" w:eastAsia="Times New Roman" w:hAnsi="Palatino" w:cs="Times New Roman"/>
      <w:kern w:val="0"/>
      <w:sz w:val="28"/>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138BF"/>
    <w:rPr>
      <w:rFonts w:ascii="Palatino" w:eastAsia="Times New Roman" w:hAnsi="Palatino" w:cs="Times New Roman"/>
      <w:kern w:val="0"/>
      <w:sz w:val="28"/>
      <w:szCs w:val="20"/>
      <w14:ligatures w14:val="none"/>
    </w:rPr>
  </w:style>
  <w:style w:type="character" w:styleId="Hyperlink">
    <w:name w:val="Hyperlink"/>
    <w:basedOn w:val="DefaultParagraphFont"/>
    <w:uiPriority w:val="99"/>
    <w:unhideWhenUsed/>
    <w:rsid w:val="00057AA9"/>
    <w:rPr>
      <w:color w:val="0563C1" w:themeColor="hyperlink"/>
      <w:u w:val="single"/>
    </w:rPr>
  </w:style>
  <w:style w:type="character" w:styleId="UnresolvedMention">
    <w:name w:val="Unresolved Mention"/>
    <w:basedOn w:val="DefaultParagraphFont"/>
    <w:uiPriority w:val="99"/>
    <w:semiHidden/>
    <w:unhideWhenUsed/>
    <w:rsid w:val="00057AA9"/>
    <w:rPr>
      <w:color w:val="605E5C"/>
      <w:shd w:val="clear" w:color="auto" w:fill="E1DFDD"/>
    </w:rPr>
  </w:style>
  <w:style w:type="paragraph" w:styleId="ListParagraph">
    <w:name w:val="List Paragraph"/>
    <w:basedOn w:val="Normal"/>
    <w:uiPriority w:val="34"/>
    <w:qFormat/>
    <w:rsid w:val="00CC71E6"/>
    <w:pPr>
      <w:ind w:left="720"/>
      <w:contextualSpacing/>
    </w:pPr>
  </w:style>
  <w:style w:type="paragraph" w:styleId="EndnoteText">
    <w:name w:val="endnote text"/>
    <w:basedOn w:val="Normal"/>
    <w:link w:val="EndnoteTextChar"/>
    <w:uiPriority w:val="99"/>
    <w:semiHidden/>
    <w:unhideWhenUsed/>
    <w:rsid w:val="00501A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1A76"/>
    <w:rPr>
      <w:sz w:val="20"/>
      <w:szCs w:val="20"/>
    </w:rPr>
  </w:style>
  <w:style w:type="character" w:styleId="EndnoteReference">
    <w:name w:val="endnote reference"/>
    <w:basedOn w:val="DefaultParagraphFont"/>
    <w:uiPriority w:val="99"/>
    <w:semiHidden/>
    <w:unhideWhenUsed/>
    <w:rsid w:val="00501A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line.factsmgt.com/aid" TargetMode="External"/><Relationship Id="rId4" Type="http://schemas.openxmlformats.org/officeDocument/2006/relationships/settings" Target="settings.xml"/><Relationship Id="rId9" Type="http://schemas.openxmlformats.org/officeDocument/2006/relationships/hyperlink" Target="https://app.clarityapp.com/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10B9-9E48-48B5-B785-20DB1DDA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Anderson</dc:creator>
  <cp:keywords/>
  <dc:description/>
  <cp:lastModifiedBy>Lena Anderson</cp:lastModifiedBy>
  <cp:revision>3</cp:revision>
  <cp:lastPrinted>2023-11-03T15:29:00Z</cp:lastPrinted>
  <dcterms:created xsi:type="dcterms:W3CDTF">2024-10-04T20:17:00Z</dcterms:created>
  <dcterms:modified xsi:type="dcterms:W3CDTF">2024-10-04T20:28:00Z</dcterms:modified>
</cp:coreProperties>
</file>